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97787" w14:textId="77777777" w:rsidR="00816103" w:rsidRDefault="0081610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left"/>
        <w:rPr>
          <w:color w:val="000000"/>
          <w:sz w:val="22"/>
          <w:szCs w:val="22"/>
        </w:rPr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816103" w14:paraId="3ADF6A34" w14:textId="77777777">
        <w:trPr>
          <w:trHeight w:val="70"/>
        </w:trPr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70B4" w14:textId="495640FE" w:rsidR="00816103" w:rsidRDefault="00CA0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 w:rsidR="00D9416D">
              <w:rPr>
                <w:color w:val="000000"/>
              </w:rPr>
              <w:t xml:space="preserve"> Equações </w:t>
            </w:r>
            <w:r w:rsidR="00C706ED">
              <w:rPr>
                <w:color w:val="000000"/>
              </w:rPr>
              <w:t>D</w:t>
            </w:r>
            <w:r>
              <w:rPr>
                <w:color w:val="000000"/>
              </w:rPr>
              <w:t>iferenciais</w:t>
            </w:r>
          </w:p>
        </w:tc>
      </w:tr>
      <w:tr w:rsidR="00816103" w14:paraId="3B214007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2B4D" w14:textId="77777777" w:rsidR="00816103" w:rsidRDefault="00CA0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 xml:space="preserve">a partir de </w:t>
            </w:r>
            <w:r w:rsidR="00D9416D">
              <w:rPr>
                <w:color w:val="000000"/>
              </w:rPr>
              <w:t>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FDB7" w14:textId="77777777" w:rsidR="00816103" w:rsidRDefault="00CA0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3º semestre</w:t>
            </w:r>
          </w:p>
        </w:tc>
      </w:tr>
      <w:tr w:rsidR="00816103" w14:paraId="22DB156C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31A0" w14:textId="31417C5A" w:rsidR="00816103" w:rsidRDefault="00CA0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</w:t>
            </w:r>
            <w:r w:rsidR="00D35E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7BE0" w14:textId="77777777" w:rsidR="00816103" w:rsidRDefault="00CA0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816103" w14:paraId="06A5440F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89EE" w14:textId="17EE4E31" w:rsidR="00816103" w:rsidRDefault="00CA0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Estudo das equações diferenciais ordinárias de 1ª e 2ª ordem</w:t>
            </w:r>
            <w:r w:rsidR="00370B17">
              <w:rPr>
                <w:color w:val="000000"/>
              </w:rPr>
              <w:t xml:space="preserve"> e</w:t>
            </w:r>
            <w:r w:rsidR="00E06EEF">
              <w:rPr>
                <w:color w:val="000000"/>
              </w:rPr>
              <w:t xml:space="preserve"> </w:t>
            </w:r>
            <w:r w:rsidR="00370B17">
              <w:rPr>
                <w:color w:val="000000"/>
              </w:rPr>
              <w:t>t</w:t>
            </w:r>
            <w:r>
              <w:rPr>
                <w:color w:val="000000"/>
              </w:rPr>
              <w:t>ransformada de Laplace.</w:t>
            </w:r>
          </w:p>
        </w:tc>
      </w:tr>
    </w:tbl>
    <w:p w14:paraId="0D30A9B3" w14:textId="77777777" w:rsidR="00816103" w:rsidRDefault="00CA0280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1EEAFEFD" w14:textId="2967D0B6" w:rsidR="00816103" w:rsidRDefault="00CA0280">
      <w:pPr>
        <w:ind w:left="0" w:hanging="2"/>
      </w:pPr>
      <w:r>
        <w:t>UNIDADE I – E</w:t>
      </w:r>
      <w:r w:rsidR="00D9416D">
        <w:t>quações diferenciais ordinárias</w:t>
      </w:r>
    </w:p>
    <w:p w14:paraId="3844E3E9" w14:textId="2B833A88" w:rsidR="00816103" w:rsidRDefault="000E2414" w:rsidP="000E2414">
      <w:pPr>
        <w:pStyle w:val="PargrafodaLista"/>
        <w:numPr>
          <w:ilvl w:val="1"/>
          <w:numId w:val="1"/>
        </w:numPr>
        <w:tabs>
          <w:tab w:val="left" w:pos="1418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0E2414">
        <w:rPr>
          <w:rFonts w:ascii="Arial" w:hAnsi="Arial"/>
          <w:sz w:val="24"/>
          <w:szCs w:val="24"/>
        </w:rPr>
        <w:t>N</w:t>
      </w:r>
      <w:r w:rsidR="00CA0280" w:rsidRPr="000E2414">
        <w:rPr>
          <w:rFonts w:ascii="Arial" w:hAnsi="Arial"/>
          <w:sz w:val="24"/>
          <w:szCs w:val="24"/>
        </w:rPr>
        <w:t>oções gerais: definição, exemp</w:t>
      </w:r>
      <w:r w:rsidR="00D9416D" w:rsidRPr="000E2414">
        <w:rPr>
          <w:rFonts w:ascii="Arial" w:hAnsi="Arial"/>
          <w:sz w:val="24"/>
          <w:szCs w:val="24"/>
        </w:rPr>
        <w:t>los, classificação e tipos de soluções</w:t>
      </w:r>
    </w:p>
    <w:p w14:paraId="45E83DBB" w14:textId="0A2C446F" w:rsidR="00816103" w:rsidRDefault="00D9416D" w:rsidP="000E2414">
      <w:pPr>
        <w:pStyle w:val="PargrafodaLista"/>
        <w:numPr>
          <w:ilvl w:val="1"/>
          <w:numId w:val="1"/>
        </w:numPr>
        <w:tabs>
          <w:tab w:val="left" w:pos="1418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0E2414">
        <w:rPr>
          <w:rFonts w:ascii="Arial" w:hAnsi="Arial"/>
          <w:sz w:val="24"/>
          <w:szCs w:val="24"/>
        </w:rPr>
        <w:t>Equações de 1ª ordem</w:t>
      </w:r>
    </w:p>
    <w:p w14:paraId="33081537" w14:textId="77777777" w:rsidR="000E2414" w:rsidRDefault="000E2414" w:rsidP="0062026B">
      <w:pPr>
        <w:tabs>
          <w:tab w:val="left" w:pos="1276"/>
        </w:tabs>
        <w:ind w:left="-2" w:firstLineChars="650" w:firstLine="1560"/>
      </w:pPr>
      <w:r>
        <w:t>1.2.1 Equações de variáveis separáveis</w:t>
      </w:r>
    </w:p>
    <w:p w14:paraId="5822C0B0" w14:textId="77777777" w:rsidR="000E2414" w:rsidRDefault="000E2414" w:rsidP="0062026B">
      <w:pPr>
        <w:tabs>
          <w:tab w:val="left" w:pos="1276"/>
        </w:tabs>
        <w:ind w:left="-2" w:firstLineChars="650" w:firstLine="1560"/>
      </w:pPr>
      <w:r>
        <w:t>1.2.2 Equações lineares</w:t>
      </w:r>
    </w:p>
    <w:p w14:paraId="4846F462" w14:textId="77777777" w:rsidR="000E2414" w:rsidRDefault="000E2414" w:rsidP="0062026B">
      <w:pPr>
        <w:tabs>
          <w:tab w:val="left" w:pos="1276"/>
        </w:tabs>
        <w:ind w:left="-2" w:firstLineChars="650" w:firstLine="1560"/>
      </w:pPr>
      <w:r>
        <w:t>1.2.3 Equações diferenciais homogêneas</w:t>
      </w:r>
    </w:p>
    <w:p w14:paraId="651A2246" w14:textId="77777777" w:rsidR="000E2414" w:rsidRPr="000E2414" w:rsidRDefault="000E2414" w:rsidP="0062026B">
      <w:pPr>
        <w:tabs>
          <w:tab w:val="left" w:pos="1276"/>
        </w:tabs>
        <w:ind w:left="-2" w:firstLineChars="650" w:firstLine="1560"/>
      </w:pPr>
      <w:r>
        <w:t xml:space="preserve">1.2.4 </w:t>
      </w:r>
      <w:r w:rsidRPr="000E2414">
        <w:t>Equações diferenciais exatas - fatores integrantes</w:t>
      </w:r>
    </w:p>
    <w:p w14:paraId="36A1CCFE" w14:textId="77777777" w:rsidR="000E2414" w:rsidRPr="000E2414" w:rsidRDefault="000E2414" w:rsidP="0062026B">
      <w:pPr>
        <w:tabs>
          <w:tab w:val="left" w:pos="1276"/>
        </w:tabs>
        <w:ind w:left="-2" w:firstLineChars="650" w:firstLine="1560"/>
      </w:pPr>
      <w:r w:rsidRPr="000E2414">
        <w:t>1.2.5 Equações de Bernoulli</w:t>
      </w:r>
    </w:p>
    <w:p w14:paraId="56FC6C31" w14:textId="56624D33" w:rsidR="00816103" w:rsidRPr="000E2414" w:rsidRDefault="00CA0280" w:rsidP="000E2414">
      <w:pPr>
        <w:pStyle w:val="PargrafodaLista"/>
        <w:numPr>
          <w:ilvl w:val="1"/>
          <w:numId w:val="1"/>
        </w:numPr>
        <w:tabs>
          <w:tab w:val="left" w:pos="1418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0E2414">
        <w:rPr>
          <w:rFonts w:ascii="Arial" w:hAnsi="Arial"/>
          <w:sz w:val="24"/>
          <w:szCs w:val="24"/>
        </w:rPr>
        <w:t>Equações lineares homogêneas de 2ª ordem com coeficientes constantes.</w:t>
      </w:r>
    </w:p>
    <w:p w14:paraId="2CCF6DA4" w14:textId="7F9323F3" w:rsidR="00816103" w:rsidRPr="000E2414" w:rsidRDefault="00CA0280" w:rsidP="000E2414">
      <w:pPr>
        <w:pStyle w:val="PargrafodaLista"/>
        <w:numPr>
          <w:ilvl w:val="1"/>
          <w:numId w:val="1"/>
        </w:numPr>
        <w:tabs>
          <w:tab w:val="left" w:pos="1418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0E2414">
        <w:rPr>
          <w:rFonts w:ascii="Arial" w:hAnsi="Arial"/>
          <w:sz w:val="24"/>
          <w:szCs w:val="24"/>
        </w:rPr>
        <w:t>Equações lineares não homogêneas de 2ª ord</w:t>
      </w:r>
      <w:r w:rsidR="005B3526" w:rsidRPr="000E2414">
        <w:rPr>
          <w:rFonts w:ascii="Arial" w:hAnsi="Arial"/>
          <w:sz w:val="24"/>
          <w:szCs w:val="24"/>
        </w:rPr>
        <w:t>em com</w:t>
      </w:r>
      <w:r w:rsidR="000E2414" w:rsidRPr="000E2414">
        <w:rPr>
          <w:rFonts w:ascii="Arial" w:hAnsi="Arial"/>
          <w:sz w:val="24"/>
          <w:szCs w:val="24"/>
        </w:rPr>
        <w:t xml:space="preserve"> </w:t>
      </w:r>
      <w:r w:rsidR="005B3526" w:rsidRPr="000E2414">
        <w:rPr>
          <w:rFonts w:ascii="Arial" w:hAnsi="Arial"/>
          <w:sz w:val="24"/>
          <w:szCs w:val="24"/>
        </w:rPr>
        <w:t>coeficientes constantes</w:t>
      </w:r>
    </w:p>
    <w:p w14:paraId="7C751644" w14:textId="77777777" w:rsidR="000E2414" w:rsidRPr="000E2414" w:rsidRDefault="000E2414" w:rsidP="0062026B">
      <w:pPr>
        <w:tabs>
          <w:tab w:val="left" w:pos="1276"/>
        </w:tabs>
        <w:ind w:left="-2" w:firstLineChars="650" w:firstLine="1560"/>
      </w:pPr>
      <w:r w:rsidRPr="000E2414">
        <w:t>1.4.1 Método dos coeficientes a determinar</w:t>
      </w:r>
    </w:p>
    <w:p w14:paraId="32E4282A" w14:textId="77777777" w:rsidR="000E2414" w:rsidRPr="000E2414" w:rsidRDefault="000E2414" w:rsidP="0062026B">
      <w:pPr>
        <w:tabs>
          <w:tab w:val="left" w:pos="1276"/>
        </w:tabs>
        <w:ind w:left="-2" w:firstLineChars="650" w:firstLine="1560"/>
      </w:pPr>
      <w:r w:rsidRPr="000E2414">
        <w:t>1.4.2 Método da variação dos parâmetros</w:t>
      </w:r>
    </w:p>
    <w:p w14:paraId="520E7FCD" w14:textId="15A09556" w:rsidR="00816103" w:rsidRPr="000E2414" w:rsidRDefault="00CA0280" w:rsidP="000E2414">
      <w:pPr>
        <w:pStyle w:val="PargrafodaLista"/>
        <w:numPr>
          <w:ilvl w:val="1"/>
          <w:numId w:val="1"/>
        </w:numPr>
        <w:tabs>
          <w:tab w:val="left" w:pos="1418"/>
        </w:tabs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0E2414">
        <w:rPr>
          <w:rFonts w:ascii="Arial" w:hAnsi="Arial"/>
          <w:sz w:val="24"/>
          <w:szCs w:val="24"/>
        </w:rPr>
        <w:t>Aplicações de equações diferenci</w:t>
      </w:r>
      <w:r w:rsidR="005B3526" w:rsidRPr="000E2414">
        <w:rPr>
          <w:rFonts w:ascii="Arial" w:hAnsi="Arial"/>
          <w:sz w:val="24"/>
          <w:szCs w:val="24"/>
        </w:rPr>
        <w:t>ais ordinárias de 1ª e 2ª ordem</w:t>
      </w:r>
    </w:p>
    <w:p w14:paraId="1149CD97" w14:textId="77777777" w:rsidR="00816103" w:rsidRDefault="00816103">
      <w:pPr>
        <w:ind w:left="0" w:hanging="2"/>
      </w:pPr>
    </w:p>
    <w:p w14:paraId="5760E5D5" w14:textId="77777777" w:rsidR="00816103" w:rsidRDefault="00CA0280">
      <w:pPr>
        <w:ind w:left="0" w:hanging="2"/>
      </w:pPr>
      <w:r>
        <w:t>UNIDA</w:t>
      </w:r>
      <w:r w:rsidR="005B3526">
        <w:t>DE II – Transformada de Laplace</w:t>
      </w:r>
    </w:p>
    <w:p w14:paraId="3B5DFD43" w14:textId="77777777" w:rsidR="00816103" w:rsidRDefault="00D57492" w:rsidP="005B3526">
      <w:pPr>
        <w:tabs>
          <w:tab w:val="left" w:pos="1276"/>
        </w:tabs>
        <w:ind w:leftChars="472" w:left="1133" w:firstLineChars="0" w:firstLine="1"/>
      </w:pPr>
      <w:r>
        <w:t xml:space="preserve">2.1 </w:t>
      </w:r>
      <w:r w:rsidR="00CA0280">
        <w:t>Defin</w:t>
      </w:r>
      <w:r w:rsidR="005B3526">
        <w:t>ição de transformada de Laplace</w:t>
      </w:r>
    </w:p>
    <w:p w14:paraId="1FC9C7DC" w14:textId="77777777" w:rsidR="00816103" w:rsidRDefault="00D57492" w:rsidP="005B3526">
      <w:pPr>
        <w:tabs>
          <w:tab w:val="left" w:pos="1276"/>
        </w:tabs>
        <w:ind w:leftChars="472" w:left="1133" w:firstLineChars="0" w:firstLine="1"/>
      </w:pPr>
      <w:r>
        <w:t xml:space="preserve">2.2 </w:t>
      </w:r>
      <w:r w:rsidR="00CA0280">
        <w:t>Obtenção da tra</w:t>
      </w:r>
      <w:r w:rsidR="005B3526">
        <w:t>nsformada das funções usuais</w:t>
      </w:r>
    </w:p>
    <w:p w14:paraId="1B051891" w14:textId="77777777" w:rsidR="00816103" w:rsidRDefault="00D57492" w:rsidP="005B3526">
      <w:pPr>
        <w:tabs>
          <w:tab w:val="left" w:pos="1276"/>
        </w:tabs>
        <w:ind w:leftChars="472" w:left="1133" w:firstLineChars="0" w:firstLine="1"/>
      </w:pPr>
      <w:r>
        <w:t xml:space="preserve">2.3 </w:t>
      </w:r>
      <w:r w:rsidR="005B3526">
        <w:t>Transformada inversa de Laplace</w:t>
      </w:r>
    </w:p>
    <w:p w14:paraId="2D8C3DC1" w14:textId="77777777" w:rsidR="00816103" w:rsidRDefault="00D57492" w:rsidP="005B3526">
      <w:pPr>
        <w:tabs>
          <w:tab w:val="left" w:pos="1276"/>
        </w:tabs>
        <w:ind w:leftChars="472" w:left="1133" w:firstLineChars="0" w:firstLine="1"/>
      </w:pPr>
      <w:r>
        <w:t xml:space="preserve">2.4 </w:t>
      </w:r>
      <w:r w:rsidR="00CA0280">
        <w:t>Propried</w:t>
      </w:r>
      <w:r w:rsidR="005B3526">
        <w:t>ades da transformada de Laplace</w:t>
      </w:r>
    </w:p>
    <w:p w14:paraId="7829EF19" w14:textId="77777777" w:rsidR="00816103" w:rsidRDefault="00D57492" w:rsidP="005B3526">
      <w:pPr>
        <w:tabs>
          <w:tab w:val="left" w:pos="1276"/>
        </w:tabs>
        <w:ind w:leftChars="472" w:left="1133" w:firstLineChars="0" w:firstLine="1"/>
      </w:pPr>
      <w:r>
        <w:t xml:space="preserve">2.5 </w:t>
      </w:r>
      <w:r w:rsidR="005B3526">
        <w:t>Tabela das transformações</w:t>
      </w:r>
    </w:p>
    <w:p w14:paraId="7BC6980D" w14:textId="77777777" w:rsidR="00816103" w:rsidRDefault="00D57492" w:rsidP="00D57492">
      <w:pPr>
        <w:tabs>
          <w:tab w:val="left" w:pos="1276"/>
        </w:tabs>
        <w:spacing w:line="240" w:lineRule="auto"/>
        <w:ind w:leftChars="472" w:left="1559" w:firstLineChars="0" w:hanging="426"/>
        <w:rPr>
          <w:highlight w:val="yellow"/>
        </w:rPr>
      </w:pPr>
      <w:r>
        <w:t xml:space="preserve">2.6 </w:t>
      </w:r>
      <w:r w:rsidR="00CA0280">
        <w:t>Resolução das equações com coeficientes constantes, através do u</w:t>
      </w:r>
      <w:r w:rsidR="005B3526">
        <w:t>so das transformadas de Laplace</w:t>
      </w:r>
    </w:p>
    <w:p w14:paraId="0CC4223D" w14:textId="77777777" w:rsidR="00816103" w:rsidRDefault="00816103" w:rsidP="00D57492">
      <w:pPr>
        <w:spacing w:line="240" w:lineRule="auto"/>
        <w:ind w:left="0" w:hanging="2"/>
      </w:pPr>
    </w:p>
    <w:p w14:paraId="5B6226D8" w14:textId="77777777" w:rsidR="00816103" w:rsidRDefault="00CA0280" w:rsidP="00D574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Bibliografia básica</w:t>
      </w:r>
    </w:p>
    <w:p w14:paraId="5F791E82" w14:textId="77777777" w:rsidR="00D57492" w:rsidRDefault="00D57492" w:rsidP="00D574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4944C99" w14:textId="4E9E5661" w:rsidR="00816103" w:rsidRPr="005B3526" w:rsidRDefault="00CA0280" w:rsidP="00370B17">
      <w:pPr>
        <w:spacing w:before="120" w:line="240" w:lineRule="auto"/>
        <w:ind w:left="0" w:hanging="2"/>
      </w:pPr>
      <w:r>
        <w:t xml:space="preserve">BOYCE, William E.; DIPRIMA, Richard C. </w:t>
      </w:r>
      <w:r>
        <w:rPr>
          <w:b/>
        </w:rPr>
        <w:t xml:space="preserve">Equações </w:t>
      </w:r>
      <w:r w:rsidR="00370B17">
        <w:rPr>
          <w:b/>
        </w:rPr>
        <w:t>Diferenciais Elementares e Problemas de Valores de Contorno</w:t>
      </w:r>
      <w:r>
        <w:rPr>
          <w:b/>
        </w:rPr>
        <w:t xml:space="preserve">. </w:t>
      </w:r>
      <w:r w:rsidR="005B3526">
        <w:t>10</w:t>
      </w:r>
      <w:r w:rsidR="00370B17">
        <w:t>.</w:t>
      </w:r>
      <w:r>
        <w:t>ed. Rio de Janeiro, RJ: LTC, 2015.</w:t>
      </w:r>
    </w:p>
    <w:p w14:paraId="084B6E97" w14:textId="49B9ECDC" w:rsidR="00816103" w:rsidRDefault="00CA0280" w:rsidP="00370B17">
      <w:pPr>
        <w:spacing w:before="120" w:line="240" w:lineRule="auto"/>
        <w:ind w:left="0" w:hanging="2"/>
      </w:pPr>
      <w:r>
        <w:t xml:space="preserve">KREYSZIG, Erwin. </w:t>
      </w:r>
      <w:r>
        <w:rPr>
          <w:b/>
        </w:rPr>
        <w:t xml:space="preserve">Matemática </w:t>
      </w:r>
      <w:r w:rsidR="00370B17">
        <w:rPr>
          <w:b/>
        </w:rPr>
        <w:t xml:space="preserve">Superior </w:t>
      </w:r>
      <w:r>
        <w:rPr>
          <w:b/>
        </w:rPr>
        <w:t xml:space="preserve">para </w:t>
      </w:r>
      <w:r w:rsidR="00370B17">
        <w:rPr>
          <w:b/>
        </w:rPr>
        <w:t>Engenharia</w:t>
      </w:r>
      <w:r>
        <w:rPr>
          <w:b/>
        </w:rPr>
        <w:t xml:space="preserve">. </w:t>
      </w:r>
      <w:r w:rsidR="005B3526">
        <w:t>9</w:t>
      </w:r>
      <w:r w:rsidR="00370B17">
        <w:t>.</w:t>
      </w:r>
      <w:r>
        <w:t>ed. Rio de Janeiro, RJ: LTC, 2009.</w:t>
      </w:r>
    </w:p>
    <w:p w14:paraId="2EE4EB86" w14:textId="4252EE46" w:rsidR="00370B17" w:rsidRDefault="00CA0280" w:rsidP="00370B17">
      <w:pPr>
        <w:spacing w:before="120" w:line="240" w:lineRule="auto"/>
        <w:ind w:left="0" w:hanging="2"/>
        <w:rPr>
          <w:lang w:val="en-US"/>
        </w:rPr>
      </w:pPr>
      <w:r>
        <w:t xml:space="preserve">ZILL, Dennis G. </w:t>
      </w:r>
      <w:r>
        <w:rPr>
          <w:b/>
        </w:rPr>
        <w:t xml:space="preserve">Equações diferenciais. </w:t>
      </w:r>
      <w:r w:rsidR="005B3526" w:rsidRPr="00D35E8D">
        <w:rPr>
          <w:lang w:val="en-US"/>
        </w:rPr>
        <w:t>3</w:t>
      </w:r>
      <w:r w:rsidR="00370B17">
        <w:rPr>
          <w:lang w:val="en-US"/>
        </w:rPr>
        <w:t>.</w:t>
      </w:r>
      <w:r w:rsidRPr="00D35E8D">
        <w:rPr>
          <w:lang w:val="en-US"/>
        </w:rPr>
        <w:t xml:space="preserve">ed. São Paulo, SP: Pearson: </w:t>
      </w:r>
      <w:r w:rsidR="00370B17">
        <w:rPr>
          <w:lang w:val="en-US"/>
        </w:rPr>
        <w:t>M</w:t>
      </w:r>
      <w:r w:rsidRPr="00D35E8D">
        <w:rPr>
          <w:lang w:val="en-US"/>
        </w:rPr>
        <w:t xml:space="preserve">akron </w:t>
      </w:r>
      <w:r w:rsidR="00116561">
        <w:rPr>
          <w:lang w:val="en-US"/>
        </w:rPr>
        <w:t>B</w:t>
      </w:r>
      <w:r w:rsidRPr="00D35E8D">
        <w:rPr>
          <w:lang w:val="en-US"/>
        </w:rPr>
        <w:t>ooks, 2001.</w:t>
      </w:r>
    </w:p>
    <w:p w14:paraId="79FBFA60" w14:textId="67CC97B5" w:rsidR="00816103" w:rsidRPr="00D35E8D" w:rsidRDefault="00CA0280" w:rsidP="00370B17">
      <w:pPr>
        <w:spacing w:before="120" w:line="240" w:lineRule="auto"/>
        <w:ind w:left="0" w:hanging="2"/>
        <w:rPr>
          <w:color w:val="000000"/>
          <w:lang w:val="en-US"/>
        </w:rPr>
      </w:pPr>
      <w:r w:rsidRPr="00D35E8D">
        <w:rPr>
          <w:lang w:val="en-US"/>
        </w:rPr>
        <w:t xml:space="preserve"> </w:t>
      </w:r>
    </w:p>
    <w:p w14:paraId="52C13AEC" w14:textId="77777777" w:rsidR="00816103" w:rsidRPr="005B3526" w:rsidRDefault="00CA0280" w:rsidP="005B3526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>Bibliografia complementar</w:t>
      </w:r>
    </w:p>
    <w:p w14:paraId="59FE47EC" w14:textId="3B39CE23" w:rsidR="00816103" w:rsidRPr="005B3526" w:rsidRDefault="00CA0280" w:rsidP="00370B17">
      <w:pPr>
        <w:spacing w:before="120" w:line="240" w:lineRule="auto"/>
        <w:ind w:left="0" w:hanging="2"/>
      </w:pPr>
      <w:r w:rsidRPr="005B3526">
        <w:t xml:space="preserve">BAJPAI, A. C.; MUSTOE, L. R.; WALKER, D. </w:t>
      </w:r>
      <w:r w:rsidRPr="005B3526">
        <w:rPr>
          <w:b/>
        </w:rPr>
        <w:t xml:space="preserve">Matemática para </w:t>
      </w:r>
      <w:r w:rsidR="00370B17" w:rsidRPr="005B3526">
        <w:rPr>
          <w:b/>
        </w:rPr>
        <w:t>Engenheiros</w:t>
      </w:r>
      <w:r w:rsidRPr="005B3526">
        <w:rPr>
          <w:b/>
        </w:rPr>
        <w:t xml:space="preserve">. </w:t>
      </w:r>
      <w:r w:rsidRPr="005B3526">
        <w:t>São Paulo: Hemus, 1980.</w:t>
      </w:r>
    </w:p>
    <w:p w14:paraId="0B1A20EC" w14:textId="77777777" w:rsidR="00816103" w:rsidRPr="005B3526" w:rsidRDefault="00CA0280" w:rsidP="00370B17">
      <w:pPr>
        <w:spacing w:before="120" w:line="240" w:lineRule="auto"/>
        <w:ind w:left="0" w:hanging="2"/>
        <w:rPr>
          <w:color w:val="000000"/>
        </w:rPr>
      </w:pPr>
      <w:r w:rsidRPr="005B3526">
        <w:t xml:space="preserve">ÇENGEL, Yunus A.; PALM III, William J. </w:t>
      </w:r>
      <w:r w:rsidRPr="00D57492">
        <w:rPr>
          <w:b/>
        </w:rPr>
        <w:t>Equaçõe</w:t>
      </w:r>
      <w:r w:rsidR="005B3526" w:rsidRPr="00D57492">
        <w:rPr>
          <w:b/>
        </w:rPr>
        <w:t>s diferenciais</w:t>
      </w:r>
      <w:r w:rsidR="005B3526">
        <w:t>. Porto Alegre</w:t>
      </w:r>
      <w:r w:rsidRPr="005B3526">
        <w:t>: Bookman, 2014.</w:t>
      </w:r>
    </w:p>
    <w:p w14:paraId="046DBEB3" w14:textId="78EE5066" w:rsidR="00816103" w:rsidRPr="005B3526" w:rsidRDefault="00CA0280" w:rsidP="00370B1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5B3526">
        <w:rPr>
          <w:color w:val="000000"/>
        </w:rPr>
        <w:t xml:space="preserve">ZILL, D. G.. </w:t>
      </w:r>
      <w:r w:rsidR="00D57492">
        <w:rPr>
          <w:b/>
          <w:color w:val="000000"/>
        </w:rPr>
        <w:t xml:space="preserve">Matemática </w:t>
      </w:r>
      <w:r w:rsidR="00370B17">
        <w:rPr>
          <w:b/>
          <w:color w:val="000000"/>
        </w:rPr>
        <w:t xml:space="preserve">Avançada </w:t>
      </w:r>
      <w:r w:rsidR="00D57492">
        <w:rPr>
          <w:b/>
          <w:color w:val="000000"/>
        </w:rPr>
        <w:t xml:space="preserve">para </w:t>
      </w:r>
      <w:r w:rsidR="00370B17">
        <w:rPr>
          <w:b/>
          <w:color w:val="000000"/>
        </w:rPr>
        <w:t>E</w:t>
      </w:r>
      <w:r w:rsidR="00370B17" w:rsidRPr="005B3526">
        <w:rPr>
          <w:b/>
          <w:color w:val="000000"/>
        </w:rPr>
        <w:t>ngenharia</w:t>
      </w:r>
      <w:r w:rsidRPr="005B3526">
        <w:rPr>
          <w:color w:val="000000"/>
        </w:rPr>
        <w:t>: Equações diferenciais elementares e transformada de Laplace. 3.ed.</w:t>
      </w:r>
      <w:r w:rsidRPr="005B3526">
        <w:t xml:space="preserve"> </w:t>
      </w:r>
      <w:r w:rsidRPr="005B3526">
        <w:rPr>
          <w:color w:val="000000"/>
        </w:rPr>
        <w:t>Porto Alegre: Bookman, 2009.</w:t>
      </w:r>
      <w:r w:rsidR="00370B17" w:rsidRPr="00370B17">
        <w:t xml:space="preserve"> </w:t>
      </w:r>
      <w:r w:rsidR="00370B17" w:rsidRPr="005B3526">
        <w:t>v.1</w:t>
      </w:r>
      <w:r w:rsidR="00370B17">
        <w:t>.</w:t>
      </w:r>
    </w:p>
    <w:p w14:paraId="01399F04" w14:textId="77777777" w:rsidR="00816103" w:rsidRDefault="00816103" w:rsidP="00370B1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</w:p>
    <w:sectPr w:rsidR="00816103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496CC" w14:textId="77777777" w:rsidR="00621F0F" w:rsidRDefault="00621F0F">
      <w:pPr>
        <w:spacing w:line="240" w:lineRule="auto"/>
        <w:ind w:left="0" w:hanging="2"/>
      </w:pPr>
      <w:r>
        <w:separator/>
      </w:r>
    </w:p>
  </w:endnote>
  <w:endnote w:type="continuationSeparator" w:id="0">
    <w:p w14:paraId="22EB50F9" w14:textId="77777777" w:rsidR="00621F0F" w:rsidRDefault="00621F0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24FF4" w14:textId="77777777" w:rsidR="00621F0F" w:rsidRDefault="00621F0F">
      <w:pPr>
        <w:spacing w:line="240" w:lineRule="auto"/>
        <w:ind w:left="0" w:hanging="2"/>
      </w:pPr>
      <w:r>
        <w:separator/>
      </w:r>
    </w:p>
  </w:footnote>
  <w:footnote w:type="continuationSeparator" w:id="0">
    <w:p w14:paraId="39EEE97C" w14:textId="77777777" w:rsidR="00621F0F" w:rsidRDefault="00621F0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90701" w14:textId="77777777" w:rsidR="00816103" w:rsidRDefault="00CA0280">
    <w:pPr>
      <w:ind w:left="0" w:hanging="2"/>
      <w:jc w:val="center"/>
    </w:pPr>
    <w:r>
      <w:rPr>
        <w:noProof/>
      </w:rPr>
      <w:drawing>
        <wp:inline distT="0" distB="0" distL="114300" distR="114300" wp14:anchorId="11363055" wp14:editId="66E8F27C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4BE9DB6" w14:textId="77777777" w:rsidR="00816103" w:rsidRDefault="00816103">
    <w:pPr>
      <w:jc w:val="center"/>
      <w:rPr>
        <w:sz w:val="6"/>
        <w:szCs w:val="6"/>
      </w:rPr>
    </w:pPr>
  </w:p>
  <w:p w14:paraId="6FB51B9E" w14:textId="77777777" w:rsidR="00816103" w:rsidRDefault="00CA0280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11F167B3" w14:textId="77777777" w:rsidR="00816103" w:rsidRDefault="00CA0280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7523F5B2" w14:textId="77777777" w:rsidR="00816103" w:rsidRDefault="00CA0280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7F95AC4A" w14:textId="77777777" w:rsidR="00816103" w:rsidRDefault="00816103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B4D86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103"/>
    <w:rsid w:val="000E2414"/>
    <w:rsid w:val="00116561"/>
    <w:rsid w:val="00214134"/>
    <w:rsid w:val="00370B17"/>
    <w:rsid w:val="005B3526"/>
    <w:rsid w:val="0062026B"/>
    <w:rsid w:val="00621F0F"/>
    <w:rsid w:val="006F56EE"/>
    <w:rsid w:val="00816103"/>
    <w:rsid w:val="008B3EFA"/>
    <w:rsid w:val="00917AF0"/>
    <w:rsid w:val="00B70258"/>
    <w:rsid w:val="00C706ED"/>
    <w:rsid w:val="00CA0280"/>
    <w:rsid w:val="00D35E8D"/>
    <w:rsid w:val="00D57492"/>
    <w:rsid w:val="00D83A9C"/>
    <w:rsid w:val="00D9416D"/>
    <w:rsid w:val="00E06EEF"/>
    <w:rsid w:val="00E1294B"/>
    <w:rsid w:val="00E5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4FCDC"/>
  <w15:docId w15:val="{B845FA13-E234-47B5-9B88-E3FED2157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R3mLMkr21qhzWvkQhYsUZFoA6Q==">AMUW2mUgRKIEe1OidFuQKLxUQk0nJap4XN1ig7EE5Rxh817GAzsf+R3Kk4S3dWZb5JqkVe8b5sRM02jCPmWNPBykpsjfwh1OU19g5LJkbxgMoi3+PH7mIgo=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11</cp:revision>
  <dcterms:created xsi:type="dcterms:W3CDTF">2020-09-25T19:49:00Z</dcterms:created>
  <dcterms:modified xsi:type="dcterms:W3CDTF">2021-08-26T03:25:00Z</dcterms:modified>
</cp:coreProperties>
</file>